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80" w:rsidRPr="00963FDB" w:rsidRDefault="006F7B80" w:rsidP="006F7B80">
      <w:pPr>
        <w:keepNext/>
        <w:widowControl w:val="0"/>
        <w:autoSpaceDE w:val="0"/>
        <w:autoSpaceDN w:val="0"/>
        <w:adjustRightInd w:val="0"/>
        <w:outlineLvl w:val="0"/>
      </w:pPr>
    </w:p>
    <w:p w:rsidR="00D03D2B" w:rsidRPr="00D03D2B" w:rsidRDefault="00D03D2B" w:rsidP="00D03D2B">
      <w:pPr>
        <w:rPr>
          <w:rFonts w:eastAsia="Calibri"/>
          <w:sz w:val="22"/>
          <w:szCs w:val="22"/>
          <w:lang w:eastAsia="en-US"/>
        </w:rPr>
      </w:pPr>
      <w:r w:rsidRPr="00D03D2B">
        <w:rPr>
          <w:rFonts w:eastAsia="Calibri"/>
          <w:sz w:val="22"/>
          <w:szCs w:val="22"/>
          <w:lang w:eastAsia="en-US"/>
        </w:rPr>
        <w:t>ПРИНЯТО</w:t>
      </w:r>
      <w:proofErr w:type="gramStart"/>
      <w:r w:rsidR="00774EBB">
        <w:rPr>
          <w:rFonts w:eastAsia="Calibri"/>
          <w:sz w:val="22"/>
          <w:szCs w:val="22"/>
          <w:lang w:eastAsia="en-US"/>
        </w:rPr>
        <w:t xml:space="preserve">                                                                                                                          У</w:t>
      </w:r>
      <w:proofErr w:type="gramEnd"/>
      <w:r w:rsidR="00774EBB">
        <w:rPr>
          <w:rFonts w:eastAsia="Calibri"/>
          <w:sz w:val="22"/>
          <w:szCs w:val="22"/>
          <w:lang w:eastAsia="en-US"/>
        </w:rPr>
        <w:t>тверждаю</w:t>
      </w:r>
      <w:r w:rsidRPr="00D03D2B">
        <w:rPr>
          <w:rFonts w:eastAsia="Calibri"/>
          <w:sz w:val="22"/>
          <w:szCs w:val="22"/>
          <w:lang w:eastAsia="en-US"/>
        </w:rPr>
        <w:t xml:space="preserve">                                                                    </w:t>
      </w:r>
      <w:r w:rsidR="00774EBB">
        <w:rPr>
          <w:rFonts w:eastAsia="Calibri"/>
          <w:sz w:val="22"/>
          <w:szCs w:val="22"/>
          <w:lang w:eastAsia="en-US"/>
        </w:rPr>
        <w:t xml:space="preserve">  </w:t>
      </w:r>
    </w:p>
    <w:p w:rsidR="00D03D2B" w:rsidRPr="00D03D2B" w:rsidRDefault="00D03D2B" w:rsidP="00D03D2B">
      <w:pPr>
        <w:rPr>
          <w:rFonts w:eastAsia="Calibri"/>
          <w:sz w:val="22"/>
          <w:szCs w:val="22"/>
          <w:lang w:eastAsia="en-US"/>
        </w:rPr>
      </w:pPr>
      <w:r w:rsidRPr="00D03D2B">
        <w:rPr>
          <w:rFonts w:eastAsia="Calibri"/>
          <w:sz w:val="22"/>
          <w:szCs w:val="22"/>
          <w:lang w:eastAsia="en-US"/>
        </w:rPr>
        <w:t xml:space="preserve"> Педагогическим советом                                                                                               </w:t>
      </w:r>
      <w:r w:rsidRPr="00774EBB">
        <w:rPr>
          <w:rFonts w:eastAsia="Calibri"/>
          <w:b/>
          <w:sz w:val="22"/>
          <w:szCs w:val="22"/>
          <w:lang w:eastAsia="en-US"/>
        </w:rPr>
        <w:t xml:space="preserve">Директор МАУ </w:t>
      </w:r>
      <w:proofErr w:type="gramStart"/>
      <w:r w:rsidRPr="00774EBB">
        <w:rPr>
          <w:rFonts w:eastAsia="Calibri"/>
          <w:b/>
          <w:sz w:val="22"/>
          <w:szCs w:val="22"/>
          <w:lang w:eastAsia="en-US"/>
        </w:rPr>
        <w:t>ДО</w:t>
      </w:r>
      <w:proofErr w:type="gramEnd"/>
    </w:p>
    <w:p w:rsidR="00D03D2B" w:rsidRPr="00D03D2B" w:rsidRDefault="00D03D2B" w:rsidP="00D03D2B">
      <w:pPr>
        <w:rPr>
          <w:rFonts w:eastAsia="Calibri"/>
          <w:sz w:val="22"/>
          <w:szCs w:val="22"/>
          <w:lang w:eastAsia="en-US"/>
        </w:rPr>
      </w:pPr>
      <w:r w:rsidRPr="00D03D2B">
        <w:rPr>
          <w:rFonts w:eastAsia="Calibri"/>
          <w:sz w:val="22"/>
          <w:szCs w:val="22"/>
          <w:lang w:eastAsia="en-US"/>
        </w:rPr>
        <w:t xml:space="preserve"> МАУ ДО»ДМШ п</w:t>
      </w:r>
      <w:proofErr w:type="gramStart"/>
      <w:r w:rsidRPr="00D03D2B">
        <w:rPr>
          <w:rFonts w:eastAsia="Calibri"/>
          <w:sz w:val="22"/>
          <w:szCs w:val="22"/>
          <w:lang w:eastAsia="en-US"/>
        </w:rPr>
        <w:t>.У</w:t>
      </w:r>
      <w:proofErr w:type="gramEnd"/>
      <w:r w:rsidRPr="00D03D2B">
        <w:rPr>
          <w:rFonts w:eastAsia="Calibri"/>
          <w:sz w:val="22"/>
          <w:szCs w:val="22"/>
          <w:lang w:eastAsia="en-US"/>
        </w:rPr>
        <w:t>ральский»                                                                                  «ДМШ  п.Уральский»</w:t>
      </w:r>
    </w:p>
    <w:p w:rsidR="00D03D2B" w:rsidRPr="00D03D2B" w:rsidRDefault="007D561E" w:rsidP="00D03D2B">
      <w:pPr>
        <w:rPr>
          <w:rFonts w:eastAsia="Calibri"/>
          <w:sz w:val="22"/>
          <w:szCs w:val="22"/>
          <w:lang w:eastAsia="en-US"/>
        </w:rPr>
      </w:pPr>
      <w:r>
        <w:rPr>
          <w:rFonts w:eastAsia="Calibri"/>
          <w:sz w:val="22"/>
          <w:szCs w:val="22"/>
          <w:lang w:eastAsia="en-US"/>
        </w:rPr>
        <w:t xml:space="preserve"> Протокол № 4 от 24. 01 .2024</w:t>
      </w:r>
      <w:r w:rsidR="00D03D2B" w:rsidRPr="00D03D2B">
        <w:rPr>
          <w:rFonts w:eastAsia="Calibri"/>
          <w:sz w:val="22"/>
          <w:szCs w:val="22"/>
          <w:lang w:eastAsia="en-US"/>
        </w:rPr>
        <w:t xml:space="preserve"> г.                                                                                        </w:t>
      </w:r>
      <w:proofErr w:type="spellStart"/>
      <w:r w:rsidR="00D03D2B" w:rsidRPr="00D03D2B">
        <w:rPr>
          <w:rFonts w:eastAsia="Calibri"/>
          <w:sz w:val="22"/>
          <w:szCs w:val="22"/>
          <w:lang w:eastAsia="en-US"/>
        </w:rPr>
        <w:t>______Черницына</w:t>
      </w:r>
      <w:proofErr w:type="spellEnd"/>
    </w:p>
    <w:p w:rsidR="006F7B80" w:rsidRDefault="00D03D2B" w:rsidP="000C04EE">
      <w:pPr>
        <w:spacing w:after="200" w:line="276" w:lineRule="auto"/>
        <w:rPr>
          <w:rFonts w:eastAsia="Calibri"/>
          <w:sz w:val="22"/>
          <w:szCs w:val="22"/>
          <w:lang w:eastAsia="en-US"/>
        </w:rPr>
      </w:pPr>
      <w:r w:rsidRPr="00D03D2B">
        <w:rPr>
          <w:rFonts w:eastAsia="Calibri"/>
          <w:sz w:val="22"/>
          <w:szCs w:val="22"/>
          <w:lang w:eastAsia="en-US"/>
        </w:rPr>
        <w:t xml:space="preserve">                                                                                                       </w:t>
      </w:r>
      <w:r w:rsidR="007D561E">
        <w:rPr>
          <w:rFonts w:eastAsia="Calibri"/>
          <w:sz w:val="22"/>
          <w:szCs w:val="22"/>
          <w:lang w:eastAsia="en-US"/>
        </w:rPr>
        <w:t xml:space="preserve">                   Приказ № 12-ОД от 24.01.2024</w:t>
      </w:r>
      <w:r w:rsidRPr="00D03D2B">
        <w:rPr>
          <w:rFonts w:eastAsia="Calibri"/>
          <w:sz w:val="22"/>
          <w:szCs w:val="22"/>
          <w:lang w:eastAsia="en-US"/>
        </w:rPr>
        <w:t xml:space="preserve">г  </w:t>
      </w:r>
    </w:p>
    <w:p w:rsidR="000C04EE" w:rsidRPr="000C04EE" w:rsidRDefault="000C04EE" w:rsidP="000C04EE">
      <w:pPr>
        <w:spacing w:after="200" w:line="276" w:lineRule="auto"/>
        <w:rPr>
          <w:rFonts w:eastAsia="Calibri"/>
          <w:sz w:val="22"/>
          <w:szCs w:val="22"/>
          <w:lang w:eastAsia="en-US"/>
        </w:rPr>
      </w:pPr>
    </w:p>
    <w:p w:rsidR="006F7B80" w:rsidRPr="00187D0F" w:rsidRDefault="006F7B80" w:rsidP="006F7B80">
      <w:pPr>
        <w:jc w:val="center"/>
        <w:rPr>
          <w:b/>
          <w:sz w:val="28"/>
          <w:szCs w:val="28"/>
        </w:rPr>
      </w:pPr>
      <w:r w:rsidRPr="00187D0F">
        <w:rPr>
          <w:b/>
          <w:sz w:val="28"/>
          <w:szCs w:val="28"/>
        </w:rPr>
        <w:t>ПОЛОЖЕНИЕ</w:t>
      </w:r>
    </w:p>
    <w:p w:rsidR="006F7B80" w:rsidRPr="00187D0F" w:rsidRDefault="006F7B80" w:rsidP="006F7B80">
      <w:pPr>
        <w:rPr>
          <w:b/>
          <w:sz w:val="28"/>
          <w:szCs w:val="28"/>
        </w:rPr>
      </w:pPr>
    </w:p>
    <w:p w:rsidR="006F7B80" w:rsidRPr="00187D0F" w:rsidRDefault="006F7B80" w:rsidP="006F7B80">
      <w:pPr>
        <w:jc w:val="center"/>
        <w:rPr>
          <w:b/>
          <w:sz w:val="28"/>
          <w:szCs w:val="28"/>
        </w:rPr>
      </w:pPr>
      <w:r w:rsidRPr="00187D0F">
        <w:rPr>
          <w:b/>
          <w:sz w:val="28"/>
          <w:szCs w:val="28"/>
        </w:rPr>
        <w:t>О порядке и формах проведения итоговой аттестации обучающихся, освоивших дополнительные предпрофессиональные общеобразовательные программы и   в области искусств в МАУ ДО  «ДМШ п</w:t>
      </w:r>
      <w:proofErr w:type="gramStart"/>
      <w:r w:rsidRPr="00187D0F">
        <w:rPr>
          <w:b/>
          <w:sz w:val="28"/>
          <w:szCs w:val="28"/>
        </w:rPr>
        <w:t>.У</w:t>
      </w:r>
      <w:proofErr w:type="gramEnd"/>
      <w:r w:rsidRPr="00187D0F">
        <w:rPr>
          <w:b/>
          <w:sz w:val="28"/>
          <w:szCs w:val="28"/>
        </w:rPr>
        <w:t xml:space="preserve">ральский»   </w:t>
      </w:r>
    </w:p>
    <w:p w:rsidR="006F7B80" w:rsidRPr="005931D2" w:rsidRDefault="006F7B80" w:rsidP="006F7B80">
      <w:pPr>
        <w:rPr>
          <w:sz w:val="28"/>
          <w:szCs w:val="28"/>
        </w:rPr>
      </w:pPr>
    </w:p>
    <w:p w:rsidR="006F7B80" w:rsidRPr="00D03D2B" w:rsidRDefault="006F7B80" w:rsidP="00D03D2B">
      <w:pPr>
        <w:pStyle w:val="a6"/>
        <w:numPr>
          <w:ilvl w:val="0"/>
          <w:numId w:val="1"/>
        </w:numPr>
        <w:jc w:val="both"/>
        <w:rPr>
          <w:b/>
          <w:sz w:val="28"/>
          <w:szCs w:val="28"/>
          <w:lang w:val="en-US"/>
        </w:rPr>
      </w:pPr>
      <w:r w:rsidRPr="00D03D2B">
        <w:rPr>
          <w:b/>
          <w:sz w:val="28"/>
          <w:szCs w:val="28"/>
        </w:rPr>
        <w:t>Общие положения.</w:t>
      </w:r>
    </w:p>
    <w:p w:rsidR="00D03D2B" w:rsidRPr="00D03D2B" w:rsidRDefault="00D03D2B" w:rsidP="00D03D2B">
      <w:pPr>
        <w:pStyle w:val="a6"/>
        <w:ind w:left="3810"/>
        <w:jc w:val="both"/>
        <w:rPr>
          <w:b/>
          <w:sz w:val="28"/>
          <w:szCs w:val="28"/>
          <w:lang w:val="en-US"/>
        </w:rPr>
      </w:pPr>
    </w:p>
    <w:p w:rsidR="006F7B80" w:rsidRPr="005931D2" w:rsidRDefault="006F7B80" w:rsidP="00774EBB">
      <w:pPr>
        <w:jc w:val="both"/>
        <w:rPr>
          <w:sz w:val="28"/>
          <w:szCs w:val="28"/>
        </w:rPr>
      </w:pPr>
      <w:r w:rsidRPr="005931D2">
        <w:rPr>
          <w:sz w:val="28"/>
          <w:szCs w:val="28"/>
        </w:rPr>
        <w:t xml:space="preserve">1.1. </w:t>
      </w:r>
      <w:proofErr w:type="gramStart"/>
      <w:r w:rsidRPr="005931D2">
        <w:rPr>
          <w:sz w:val="28"/>
          <w:szCs w:val="28"/>
        </w:rPr>
        <w:t>Настоящее Положение разработано в соответствии со статьей 59</w:t>
      </w:r>
      <w:r>
        <w:rPr>
          <w:sz w:val="28"/>
          <w:szCs w:val="28"/>
        </w:rPr>
        <w:t xml:space="preserve">, частью </w:t>
      </w:r>
      <w:r w:rsidRPr="00DC49CE">
        <w:rPr>
          <w:sz w:val="28"/>
          <w:szCs w:val="28"/>
        </w:rPr>
        <w:t>7 статьи 83 Федерального закона от 29.12.2012 N 273-ФЗ "Об образовании в Российской Федерации", Приказами Министерства культуры Российской Федерации от 09.02.2013 № 86, от 14.08.2013 № 1146 и определяет порядок и</w:t>
      </w:r>
      <w:r w:rsidRPr="005931D2">
        <w:rPr>
          <w:sz w:val="28"/>
          <w:szCs w:val="28"/>
        </w:rPr>
        <w:t xml:space="preserve"> формы проведения итоговой аттестации обучающихся, освоивших дополнительные предпрофессиональные общеобразовательные программы и дополнительные образовательные программы в области искусств (далее – выпускники), в том числе</w:t>
      </w:r>
      <w:proofErr w:type="gramEnd"/>
      <w:r w:rsidRPr="005931D2">
        <w:rPr>
          <w:sz w:val="28"/>
          <w:szCs w:val="28"/>
        </w:rPr>
        <w:t xml:space="preserve">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p>
    <w:p w:rsidR="006F7B80" w:rsidRPr="005931D2" w:rsidRDefault="006F7B80" w:rsidP="006F7B80">
      <w:pPr>
        <w:jc w:val="both"/>
        <w:rPr>
          <w:sz w:val="28"/>
          <w:szCs w:val="28"/>
        </w:rPr>
      </w:pPr>
      <w:r w:rsidRPr="005931D2">
        <w:rPr>
          <w:sz w:val="28"/>
          <w:szCs w:val="28"/>
        </w:rPr>
        <w:t xml:space="preserve">1.2. </w:t>
      </w:r>
      <w:proofErr w:type="gramStart"/>
      <w:r w:rsidRPr="005931D2">
        <w:rPr>
          <w:sz w:val="28"/>
          <w:szCs w:val="28"/>
        </w:rPr>
        <w:t>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 и дополнительных образовательных программ в соответствии с действующими учебными планами.</w:t>
      </w:r>
      <w:proofErr w:type="gramEnd"/>
    </w:p>
    <w:p w:rsidR="006F7B80" w:rsidRPr="005931D2" w:rsidRDefault="006F7B80" w:rsidP="006F7B80">
      <w:pPr>
        <w:jc w:val="both"/>
        <w:rPr>
          <w:sz w:val="28"/>
          <w:szCs w:val="28"/>
        </w:rPr>
      </w:pPr>
      <w:r w:rsidRPr="005931D2">
        <w:rPr>
          <w:sz w:val="28"/>
          <w:szCs w:val="28"/>
        </w:rPr>
        <w:t>1.3. Итоговая аттестация проводится для выпускников Школы, освоивших дополнительные предпрофессиональные общеобразовательные программы и дополнительные образовательные программы в области искусств, прошедших промежуточную аттестацию по всем учебным предметам учебного плана и допущенных в текущем году к итоговой аттестации.</w:t>
      </w:r>
    </w:p>
    <w:p w:rsidR="006F7B80" w:rsidRPr="005931D2" w:rsidRDefault="006F7B80" w:rsidP="006F7B80">
      <w:pPr>
        <w:jc w:val="both"/>
        <w:rPr>
          <w:sz w:val="28"/>
          <w:szCs w:val="28"/>
        </w:rPr>
      </w:pPr>
      <w:r w:rsidRPr="005931D2">
        <w:rPr>
          <w:sz w:val="28"/>
          <w:szCs w:val="28"/>
        </w:rPr>
        <w:t>1.4. Для обучающихся, осваивающих дополнительные предпрофессиональные общеобразовательные программы и дополнительные образовательные программы в области иску</w:t>
      </w:r>
      <w:proofErr w:type="gramStart"/>
      <w:r w:rsidRPr="005931D2">
        <w:rPr>
          <w:sz w:val="28"/>
          <w:szCs w:val="28"/>
        </w:rPr>
        <w:t>сств с д</w:t>
      </w:r>
      <w:proofErr w:type="gramEnd"/>
      <w:r w:rsidRPr="005931D2">
        <w:rPr>
          <w:sz w:val="28"/>
          <w:szCs w:val="28"/>
        </w:rPr>
        <w:t>ополнительным годом обучения, итоговая аттестация проводится по завершении полного срока обучения:</w:t>
      </w:r>
    </w:p>
    <w:p w:rsidR="006F7B80" w:rsidRPr="005931D2" w:rsidRDefault="006F7B80" w:rsidP="006F7B80">
      <w:pPr>
        <w:jc w:val="both"/>
        <w:rPr>
          <w:sz w:val="28"/>
          <w:szCs w:val="28"/>
        </w:rPr>
      </w:pPr>
      <w:r w:rsidRPr="005931D2">
        <w:rPr>
          <w:sz w:val="28"/>
          <w:szCs w:val="28"/>
        </w:rPr>
        <w:t>при сроке освоения образовательных программ 8 лет с дополнительным годом обучения - по окончании 9 класса;</w:t>
      </w:r>
    </w:p>
    <w:p w:rsidR="006F7B80" w:rsidRPr="005931D2" w:rsidRDefault="006F7B80" w:rsidP="006F7B80">
      <w:pPr>
        <w:jc w:val="both"/>
        <w:rPr>
          <w:sz w:val="28"/>
          <w:szCs w:val="28"/>
        </w:rPr>
      </w:pPr>
      <w:r w:rsidRPr="005931D2">
        <w:rPr>
          <w:sz w:val="28"/>
          <w:szCs w:val="28"/>
        </w:rPr>
        <w:t>при сроке освоения образовательных программ 7 лет с дополнительным годом обучения - по окончании 8 класса;</w:t>
      </w:r>
    </w:p>
    <w:p w:rsidR="006F7B80" w:rsidRPr="005931D2" w:rsidRDefault="006F7B80" w:rsidP="006F7B80">
      <w:pPr>
        <w:jc w:val="both"/>
        <w:rPr>
          <w:sz w:val="28"/>
          <w:szCs w:val="28"/>
        </w:rPr>
      </w:pPr>
    </w:p>
    <w:p w:rsidR="006F7B80" w:rsidRPr="005931D2" w:rsidRDefault="006F7B80" w:rsidP="006F7B80">
      <w:pPr>
        <w:jc w:val="both"/>
        <w:rPr>
          <w:sz w:val="28"/>
          <w:szCs w:val="28"/>
        </w:rPr>
      </w:pPr>
      <w:r w:rsidRPr="005931D2">
        <w:rPr>
          <w:sz w:val="28"/>
          <w:szCs w:val="28"/>
        </w:rPr>
        <w:lastRenderedPageBreak/>
        <w:t>при сроке освоения образовательных программ 5 лет с дополнительным годом обучения - по окончании 6 класса.</w:t>
      </w:r>
    </w:p>
    <w:p w:rsidR="006F7B80" w:rsidRPr="005931D2" w:rsidRDefault="006F7B80" w:rsidP="006F7B80">
      <w:pPr>
        <w:jc w:val="both"/>
        <w:rPr>
          <w:sz w:val="28"/>
          <w:szCs w:val="28"/>
        </w:rPr>
      </w:pPr>
      <w:r w:rsidRPr="005931D2">
        <w:rPr>
          <w:sz w:val="28"/>
          <w:szCs w:val="28"/>
        </w:rPr>
        <w:t>При реализации дополнительных предпрофессиональных общеобразовательных программ и дополнительных образовательных программ в области иску</w:t>
      </w:r>
      <w:proofErr w:type="gramStart"/>
      <w:r w:rsidRPr="005931D2">
        <w:rPr>
          <w:sz w:val="28"/>
          <w:szCs w:val="28"/>
        </w:rPr>
        <w:t>сств в с</w:t>
      </w:r>
      <w:proofErr w:type="gramEnd"/>
      <w:r w:rsidRPr="005931D2">
        <w:rPr>
          <w:sz w:val="28"/>
          <w:szCs w:val="28"/>
        </w:rPr>
        <w:t>окращённые сроки или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w:t>
      </w:r>
    </w:p>
    <w:p w:rsidR="006F7B80" w:rsidRPr="006F7B80" w:rsidRDefault="006F7B80" w:rsidP="006F7B80">
      <w:pPr>
        <w:rPr>
          <w:b/>
          <w:sz w:val="28"/>
          <w:szCs w:val="28"/>
        </w:rPr>
      </w:pPr>
    </w:p>
    <w:p w:rsidR="006F7B80" w:rsidRPr="006F7B80" w:rsidRDefault="006F7B80" w:rsidP="006F7B80">
      <w:pPr>
        <w:jc w:val="both"/>
        <w:rPr>
          <w:b/>
          <w:sz w:val="28"/>
          <w:szCs w:val="28"/>
        </w:rPr>
      </w:pPr>
      <w:r w:rsidRPr="006F7B80">
        <w:rPr>
          <w:b/>
          <w:sz w:val="28"/>
          <w:szCs w:val="28"/>
        </w:rPr>
        <w:t>2. Формы проведения итоговой аттестации.</w:t>
      </w:r>
    </w:p>
    <w:p w:rsidR="006F7B80" w:rsidRPr="005931D2" w:rsidRDefault="006F7B80" w:rsidP="006F7B80">
      <w:pPr>
        <w:jc w:val="both"/>
        <w:rPr>
          <w:sz w:val="28"/>
          <w:szCs w:val="28"/>
        </w:rPr>
      </w:pPr>
      <w:r w:rsidRPr="005931D2">
        <w:rPr>
          <w:sz w:val="28"/>
          <w:szCs w:val="28"/>
        </w:rPr>
        <w:t>2.1. Итоговая аттестация проводится в формах выпускных экзаменов.</w:t>
      </w:r>
    </w:p>
    <w:p w:rsidR="006F7B80" w:rsidRPr="005931D2" w:rsidRDefault="006F7B80" w:rsidP="006F7B80">
      <w:pPr>
        <w:jc w:val="both"/>
        <w:rPr>
          <w:sz w:val="28"/>
          <w:szCs w:val="28"/>
        </w:rPr>
      </w:pPr>
      <w:r w:rsidRPr="005931D2">
        <w:rPr>
          <w:sz w:val="28"/>
          <w:szCs w:val="28"/>
        </w:rPr>
        <w:t>2.2.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 Количество выпускных экзаменов и их виды по конкретной дополнительной образовательной программе в области искусств устанавливаются действующими учебными планами. При этом могут быть предусмотрены следующие виды выпускных экзаменов: концерт (академический концерт), исполнение программы, показ, постановка, письменный и (или) устный ответ.</w:t>
      </w:r>
    </w:p>
    <w:p w:rsidR="006F7B80" w:rsidRPr="005931D2" w:rsidRDefault="006F7B80" w:rsidP="006F7B80">
      <w:pPr>
        <w:jc w:val="both"/>
        <w:rPr>
          <w:sz w:val="28"/>
          <w:szCs w:val="28"/>
        </w:rPr>
      </w:pPr>
      <w:r w:rsidRPr="005931D2">
        <w:rPr>
          <w:sz w:val="28"/>
          <w:szCs w:val="28"/>
        </w:rPr>
        <w:t>2.3. Прохождение итоговой аттестации считается успешным, если ученик продемонстрировал знания, умения и навыки не ниже установленного ФГТ уровня, а именно,</w:t>
      </w:r>
      <w:r w:rsidR="00A465D5">
        <w:rPr>
          <w:sz w:val="28"/>
          <w:szCs w:val="28"/>
        </w:rPr>
        <w:t xml:space="preserve">     </w:t>
      </w:r>
      <w:r w:rsidRPr="005931D2">
        <w:rPr>
          <w:sz w:val="28"/>
          <w:szCs w:val="28"/>
        </w:rPr>
        <w:t>в области музыкального искусства:</w:t>
      </w:r>
    </w:p>
    <w:p w:rsidR="006F7B80" w:rsidRPr="005931D2" w:rsidRDefault="006F7B80" w:rsidP="006F7B80">
      <w:pPr>
        <w:jc w:val="both"/>
        <w:rPr>
          <w:sz w:val="28"/>
          <w:szCs w:val="28"/>
        </w:rPr>
      </w:pPr>
      <w:r w:rsidRPr="005931D2">
        <w:rPr>
          <w:sz w:val="28"/>
          <w:szCs w:val="28"/>
        </w:rPr>
        <w:t>знание творческих биографий зарубежных и отечественных композиторов, музыкальных произведений различных исторических периодов, стилей, жанров и форм во взаимосвязи с другими видами искусств; знание профессиональной терминологии, репертуара, в том числе ансамблевого; достаточный технический уровень владения инструментом (голосом) для создания художественного образа; высокая степень художественно- эмоционального исполнения; наличие навыков владения элементами музыкального языка (исполнение на инструменте, запись по слуху, импровизация и т.п.); наличие сформированной основы эстетических взглядов, художественного вкуса, интереса к музыкальному искусству и художественной деятельности;</w:t>
      </w:r>
    </w:p>
    <w:p w:rsidR="006F7B80" w:rsidRPr="005931D2" w:rsidRDefault="006F7B80" w:rsidP="006F7B80">
      <w:pPr>
        <w:jc w:val="both"/>
        <w:rPr>
          <w:sz w:val="28"/>
          <w:szCs w:val="28"/>
        </w:rPr>
      </w:pPr>
      <w:r w:rsidRPr="005931D2">
        <w:rPr>
          <w:sz w:val="28"/>
          <w:szCs w:val="28"/>
        </w:rPr>
        <w:t>2.4. Итоговая аттестация обучающихся, освоивших дополнительные образовательные программы в области искусств, определяет уровень и качество освоения дополнительных образовательных программ в соответствии с действующими учебными планами.</w:t>
      </w:r>
    </w:p>
    <w:p w:rsidR="006F7B80" w:rsidRPr="005931D2" w:rsidRDefault="006F7B80" w:rsidP="006F7B80">
      <w:pPr>
        <w:jc w:val="both"/>
        <w:rPr>
          <w:sz w:val="28"/>
          <w:szCs w:val="28"/>
        </w:rPr>
      </w:pPr>
    </w:p>
    <w:p w:rsidR="006F7B80" w:rsidRPr="005931D2" w:rsidRDefault="006F7B80" w:rsidP="006F7B80">
      <w:pPr>
        <w:jc w:val="both"/>
        <w:rPr>
          <w:sz w:val="28"/>
          <w:szCs w:val="28"/>
        </w:rPr>
      </w:pPr>
      <w:r w:rsidRPr="005931D2">
        <w:rPr>
          <w:sz w:val="28"/>
          <w:szCs w:val="28"/>
        </w:rPr>
        <w:t xml:space="preserve">Экзамены по исполнительским дисциплинам проводятся в форме концертного выступления в присутствии экзаменационной комиссии. </w:t>
      </w:r>
    </w:p>
    <w:p w:rsidR="006F7B80" w:rsidRPr="005931D2" w:rsidRDefault="006F7B80" w:rsidP="006F7B80">
      <w:pPr>
        <w:jc w:val="both"/>
        <w:rPr>
          <w:sz w:val="28"/>
          <w:szCs w:val="28"/>
        </w:rPr>
      </w:pPr>
    </w:p>
    <w:p w:rsidR="006F7B80" w:rsidRPr="00187D0F" w:rsidRDefault="006F7B80" w:rsidP="006F7B80">
      <w:pPr>
        <w:jc w:val="both"/>
        <w:rPr>
          <w:b/>
          <w:sz w:val="28"/>
          <w:szCs w:val="28"/>
        </w:rPr>
      </w:pPr>
      <w:r w:rsidRPr="00187D0F">
        <w:rPr>
          <w:b/>
          <w:sz w:val="28"/>
          <w:szCs w:val="28"/>
        </w:rPr>
        <w:t>Оцениваемые параметры:</w:t>
      </w:r>
    </w:p>
    <w:p w:rsidR="006F7B80" w:rsidRPr="005931D2" w:rsidRDefault="006F7B80" w:rsidP="006F7B80">
      <w:pPr>
        <w:rPr>
          <w:sz w:val="28"/>
          <w:szCs w:val="28"/>
        </w:rPr>
      </w:pPr>
    </w:p>
    <w:p w:rsidR="006F7B80" w:rsidRPr="00D03D2B" w:rsidRDefault="006F7B80" w:rsidP="006F7B80">
      <w:pPr>
        <w:jc w:val="both"/>
        <w:rPr>
          <w:sz w:val="28"/>
          <w:szCs w:val="28"/>
        </w:rPr>
      </w:pPr>
      <w:r w:rsidRPr="005931D2">
        <w:rPr>
          <w:sz w:val="28"/>
          <w:szCs w:val="28"/>
        </w:rPr>
        <w:t xml:space="preserve">Степень художественно-эмоционального исполнения; передача стилевых особенностей авторского текста; единство и цельность формы; владение инструментом; техническая свобода исполнения; сценическая выдержка; чуткость к партнёру в игре в ансамбле; соблюдение репертуарных требований; наличие навыков владения элементами музыкального языка. </w:t>
      </w:r>
    </w:p>
    <w:p w:rsidR="006F7B80" w:rsidRPr="005931D2" w:rsidRDefault="006F7B80" w:rsidP="006F7B80">
      <w:pPr>
        <w:rPr>
          <w:sz w:val="28"/>
          <w:szCs w:val="28"/>
        </w:rPr>
      </w:pPr>
    </w:p>
    <w:p w:rsidR="006F7B80" w:rsidRPr="005931D2" w:rsidRDefault="006F7B80" w:rsidP="006F7B80">
      <w:pPr>
        <w:jc w:val="both"/>
        <w:rPr>
          <w:sz w:val="28"/>
          <w:szCs w:val="28"/>
        </w:rPr>
      </w:pPr>
      <w:r w:rsidRPr="005931D2">
        <w:rPr>
          <w:sz w:val="28"/>
          <w:szCs w:val="28"/>
        </w:rPr>
        <w:lastRenderedPageBreak/>
        <w:t>2.5. Итоговая аттестация не может быть заменена оценкой качества освоения дополнительной предпрофессиональной общеобразовательной программы или дополнительной образовательной программы в области искусств на основании итогов текущего контроля успеваемости и промежуточной аттестации обучающегося.</w:t>
      </w:r>
    </w:p>
    <w:p w:rsidR="006F7B80" w:rsidRPr="005931D2" w:rsidRDefault="006F7B80" w:rsidP="006F7B80">
      <w:pPr>
        <w:rPr>
          <w:sz w:val="28"/>
          <w:szCs w:val="28"/>
        </w:rPr>
      </w:pPr>
    </w:p>
    <w:p w:rsidR="006F7B80" w:rsidRPr="006F7B80" w:rsidRDefault="006F7B80" w:rsidP="006F7B80">
      <w:pPr>
        <w:jc w:val="both"/>
        <w:rPr>
          <w:b/>
          <w:sz w:val="28"/>
          <w:szCs w:val="28"/>
        </w:rPr>
      </w:pPr>
      <w:r w:rsidRPr="006F7B80">
        <w:rPr>
          <w:b/>
          <w:sz w:val="28"/>
          <w:szCs w:val="28"/>
        </w:rPr>
        <w:t>3. Организация проведения итоговой аттестации.</w:t>
      </w:r>
    </w:p>
    <w:p w:rsidR="006F7B80" w:rsidRPr="005931D2" w:rsidRDefault="006F7B80" w:rsidP="006F7B80">
      <w:pPr>
        <w:jc w:val="both"/>
        <w:rPr>
          <w:sz w:val="28"/>
          <w:szCs w:val="28"/>
        </w:rPr>
      </w:pPr>
    </w:p>
    <w:p w:rsidR="006F7B80" w:rsidRPr="005931D2" w:rsidRDefault="006F7B80" w:rsidP="006F7B80">
      <w:pPr>
        <w:jc w:val="both"/>
        <w:rPr>
          <w:sz w:val="28"/>
          <w:szCs w:val="28"/>
        </w:rPr>
      </w:pPr>
      <w:r w:rsidRPr="005931D2">
        <w:rPr>
          <w:sz w:val="28"/>
          <w:szCs w:val="28"/>
        </w:rPr>
        <w:t>3.1. Итоговая аттестация организуется и проводится Школой самостоятельно.</w:t>
      </w:r>
    </w:p>
    <w:p w:rsidR="006F7B80" w:rsidRPr="005931D2" w:rsidRDefault="006F7B80" w:rsidP="006F7B80">
      <w:pPr>
        <w:jc w:val="both"/>
        <w:rPr>
          <w:sz w:val="28"/>
          <w:szCs w:val="28"/>
        </w:rPr>
      </w:pPr>
      <w:r w:rsidRPr="005931D2">
        <w:rPr>
          <w:sz w:val="28"/>
          <w:szCs w:val="28"/>
        </w:rPr>
        <w:t>3.2.Для организации и проведения итоговой аттестации в школе, реализующей дополнительные предпрофессиональные общеобразовательные программы и дополнительные образовательные программы в области искусств, ежегодно создаются экзаменационные и апелляционные комиссии.</w:t>
      </w:r>
    </w:p>
    <w:p w:rsidR="006F7B80" w:rsidRPr="005931D2" w:rsidRDefault="006F7B80" w:rsidP="006F7B80">
      <w:pPr>
        <w:jc w:val="both"/>
        <w:rPr>
          <w:sz w:val="28"/>
          <w:szCs w:val="28"/>
        </w:rPr>
      </w:pPr>
      <w:r w:rsidRPr="005931D2">
        <w:rPr>
          <w:sz w:val="28"/>
          <w:szCs w:val="28"/>
        </w:rPr>
        <w:t>3.3.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 и дополнительных образовательных программ в области искусств действующим учебным планам.</w:t>
      </w:r>
    </w:p>
    <w:p w:rsidR="006F7B80" w:rsidRPr="005931D2" w:rsidRDefault="006F7B80" w:rsidP="006F7B80">
      <w:pPr>
        <w:jc w:val="both"/>
        <w:rPr>
          <w:sz w:val="28"/>
          <w:szCs w:val="28"/>
        </w:rPr>
      </w:pPr>
      <w:r w:rsidRPr="005931D2">
        <w:rPr>
          <w:sz w:val="28"/>
          <w:szCs w:val="28"/>
        </w:rPr>
        <w:t>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школе.</w:t>
      </w:r>
    </w:p>
    <w:p w:rsidR="006F7B80" w:rsidRPr="005931D2" w:rsidRDefault="006F7B80" w:rsidP="006F7B80">
      <w:pPr>
        <w:jc w:val="both"/>
        <w:rPr>
          <w:sz w:val="28"/>
          <w:szCs w:val="28"/>
        </w:rPr>
      </w:pPr>
      <w:r w:rsidRPr="005931D2">
        <w:rPr>
          <w:sz w:val="28"/>
          <w:szCs w:val="28"/>
        </w:rPr>
        <w:t>3.4.       Экзаменационные комиссии руководствуются в своей деятельности настоящим Положением, локальными актами школы, а также дополнительной предпрофессиональной общеобразовательной программой в области искусств, разрабатываемой школой в соответствии с федеральными государственными требованиями, и дополнительной образовательной программой в области искусств, соответствующей действующим учебным планам.</w:t>
      </w:r>
    </w:p>
    <w:p w:rsidR="006F7B80" w:rsidRPr="005931D2" w:rsidRDefault="006F7B80" w:rsidP="006F7B80">
      <w:pPr>
        <w:jc w:val="both"/>
        <w:rPr>
          <w:sz w:val="28"/>
          <w:szCs w:val="28"/>
        </w:rPr>
      </w:pPr>
      <w:proofErr w:type="gramStart"/>
      <w:r w:rsidRPr="005931D2">
        <w:rPr>
          <w:sz w:val="28"/>
          <w:szCs w:val="28"/>
        </w:rPr>
        <w:t>3.5.Экзаменационная комиссия для обучающихся, освоивших дополнительные предпрофессиональные общеобразовательные программы в области искусств, формируется приказом директора школы из числа преподавателей данного образовательного учреждения,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3.7. настоящего Положения).</w:t>
      </w:r>
      <w:proofErr w:type="gramEnd"/>
    </w:p>
    <w:p w:rsidR="006F7B80" w:rsidRPr="005931D2" w:rsidRDefault="006F7B80" w:rsidP="006F7B80">
      <w:pPr>
        <w:jc w:val="both"/>
        <w:rPr>
          <w:sz w:val="28"/>
          <w:szCs w:val="28"/>
        </w:rPr>
      </w:pPr>
      <w:r w:rsidRPr="005931D2">
        <w:rPr>
          <w:sz w:val="28"/>
          <w:szCs w:val="28"/>
        </w:rP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6F7B80" w:rsidRPr="005931D2" w:rsidRDefault="006F7B80" w:rsidP="006F7B80">
      <w:pPr>
        <w:jc w:val="both"/>
        <w:rPr>
          <w:sz w:val="28"/>
          <w:szCs w:val="28"/>
        </w:rPr>
      </w:pPr>
      <w:r w:rsidRPr="005931D2">
        <w:rPr>
          <w:sz w:val="28"/>
          <w:szCs w:val="28"/>
        </w:rPr>
        <w:t>3.6.Экзаменационная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w:t>
      </w:r>
    </w:p>
    <w:p w:rsidR="006F7B80" w:rsidRPr="005931D2" w:rsidRDefault="006F7B80" w:rsidP="006F7B80">
      <w:pPr>
        <w:jc w:val="both"/>
        <w:rPr>
          <w:sz w:val="28"/>
          <w:szCs w:val="28"/>
        </w:rPr>
      </w:pPr>
      <w:r w:rsidRPr="005931D2">
        <w:rPr>
          <w:sz w:val="28"/>
          <w:szCs w:val="28"/>
        </w:rPr>
        <w:t>3.7.Председатель экзаменационной ком</w:t>
      </w:r>
      <w:r>
        <w:rPr>
          <w:sz w:val="28"/>
          <w:szCs w:val="28"/>
        </w:rPr>
        <w:t>и</w:t>
      </w:r>
      <w:r w:rsidR="00963FDB">
        <w:rPr>
          <w:sz w:val="28"/>
          <w:szCs w:val="28"/>
        </w:rPr>
        <w:t>сс</w:t>
      </w:r>
      <w:r w:rsidR="00187D0F">
        <w:rPr>
          <w:sz w:val="28"/>
          <w:szCs w:val="28"/>
        </w:rPr>
        <w:t xml:space="preserve">ии назначается  директором </w:t>
      </w:r>
      <w:r w:rsidR="00963FDB">
        <w:rPr>
          <w:sz w:val="28"/>
          <w:szCs w:val="28"/>
        </w:rPr>
        <w:t xml:space="preserve"> МА</w:t>
      </w:r>
      <w:r>
        <w:rPr>
          <w:sz w:val="28"/>
          <w:szCs w:val="28"/>
        </w:rPr>
        <w:t>У ДО» ДМШ п</w:t>
      </w:r>
      <w:proofErr w:type="gramStart"/>
      <w:r>
        <w:rPr>
          <w:sz w:val="28"/>
          <w:szCs w:val="28"/>
        </w:rPr>
        <w:t>.У</w:t>
      </w:r>
      <w:proofErr w:type="gramEnd"/>
      <w:r>
        <w:rPr>
          <w:sz w:val="28"/>
          <w:szCs w:val="28"/>
        </w:rPr>
        <w:t>ральский»</w:t>
      </w:r>
      <w:r w:rsidRPr="005931D2">
        <w:rPr>
          <w:sz w:val="28"/>
          <w:szCs w:val="28"/>
        </w:rPr>
        <w:t xml:space="preserve"> не позднее 10 апреля текущего года из числа лиц, имеющих высшее профессиональное образование в области соответствующего </w:t>
      </w:r>
      <w:r w:rsidRPr="005931D2">
        <w:rPr>
          <w:sz w:val="28"/>
          <w:szCs w:val="28"/>
        </w:rPr>
        <w:lastRenderedPageBreak/>
        <w:t>вида искусств, и не являющихся работниками образовательного учреждения, в котором создается экзаменационная комиссия.</w:t>
      </w:r>
    </w:p>
    <w:p w:rsidR="006F7B80" w:rsidRPr="005931D2" w:rsidRDefault="006F7B80" w:rsidP="006F7B80">
      <w:pPr>
        <w:jc w:val="both"/>
        <w:rPr>
          <w:sz w:val="28"/>
          <w:szCs w:val="28"/>
        </w:rPr>
      </w:pPr>
      <w:r w:rsidRPr="005931D2">
        <w:rPr>
          <w:sz w:val="28"/>
          <w:szCs w:val="28"/>
        </w:rPr>
        <w:t>В одном образовательном учреждении одно и то же лицо может быть назначено председателем нескольких экзаменационных комиссий.</w:t>
      </w:r>
    </w:p>
    <w:p w:rsidR="006F7B80" w:rsidRPr="005931D2" w:rsidRDefault="006F7B80" w:rsidP="006F7B80">
      <w:pPr>
        <w:jc w:val="both"/>
        <w:rPr>
          <w:sz w:val="28"/>
          <w:szCs w:val="28"/>
        </w:rPr>
      </w:pPr>
      <w:r w:rsidRPr="005931D2">
        <w:rPr>
          <w:sz w:val="28"/>
          <w:szCs w:val="28"/>
        </w:rPr>
        <w:t>3.8.Председатель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6F7B80" w:rsidRPr="005931D2" w:rsidRDefault="006F7B80" w:rsidP="006F7B80">
      <w:pPr>
        <w:jc w:val="both"/>
        <w:rPr>
          <w:sz w:val="28"/>
          <w:szCs w:val="28"/>
        </w:rPr>
      </w:pPr>
      <w:r w:rsidRPr="005931D2">
        <w:rPr>
          <w:sz w:val="28"/>
          <w:szCs w:val="28"/>
        </w:rPr>
        <w:t>Полномочия председателя экзаменационной комиссии действительны по 31 декабря текущего года.</w:t>
      </w:r>
    </w:p>
    <w:p w:rsidR="006F7B80" w:rsidRPr="005931D2" w:rsidRDefault="006F7B80" w:rsidP="006F7B80">
      <w:pPr>
        <w:jc w:val="both"/>
        <w:rPr>
          <w:sz w:val="28"/>
          <w:szCs w:val="28"/>
        </w:rPr>
      </w:pPr>
      <w:r w:rsidRPr="005931D2">
        <w:rPr>
          <w:sz w:val="28"/>
          <w:szCs w:val="28"/>
        </w:rPr>
        <w:t>3.9.Итоговая аттестация учащихся, освоивших дополнительные образовательные программы в области искусств, проводится комиссиями, состав которых утверждается приказом директора школы. Председателем аттестационной комиссии является директор школы или его заместитель по учебной работе. Ответственность за организацию и проведение итоговой аттестации по предмету возлагается на председателя экзаменационной комиссии.</w:t>
      </w:r>
    </w:p>
    <w:p w:rsidR="006F7B80" w:rsidRPr="005931D2" w:rsidRDefault="006F7B80" w:rsidP="006F7B80">
      <w:pPr>
        <w:jc w:val="both"/>
        <w:rPr>
          <w:sz w:val="28"/>
          <w:szCs w:val="28"/>
        </w:rPr>
      </w:pPr>
      <w:r w:rsidRPr="005931D2">
        <w:rPr>
          <w:sz w:val="28"/>
          <w:szCs w:val="28"/>
        </w:rPr>
        <w:t>3.10. Для каждой экзаменационной комиссии директором школы назначается секретарь из числа работников школы, не входящих в состав экзаменационных комиссий.</w:t>
      </w:r>
    </w:p>
    <w:p w:rsidR="006F7B80" w:rsidRPr="005931D2" w:rsidRDefault="006F7B80" w:rsidP="006F7B80">
      <w:pPr>
        <w:jc w:val="both"/>
        <w:rPr>
          <w:sz w:val="28"/>
          <w:szCs w:val="28"/>
        </w:rPr>
      </w:pPr>
      <w:r w:rsidRPr="005931D2">
        <w:rPr>
          <w:sz w:val="28"/>
          <w:szCs w:val="28"/>
        </w:rPr>
        <w:t>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D03D2B" w:rsidRPr="00187D0F" w:rsidRDefault="00D03D2B" w:rsidP="006F7B80">
      <w:pPr>
        <w:rPr>
          <w:sz w:val="28"/>
          <w:szCs w:val="28"/>
        </w:rPr>
      </w:pPr>
    </w:p>
    <w:p w:rsidR="006F7B80" w:rsidRPr="006F7B80" w:rsidRDefault="006F7B80" w:rsidP="006F7B80">
      <w:pPr>
        <w:jc w:val="both"/>
        <w:rPr>
          <w:b/>
          <w:sz w:val="28"/>
          <w:szCs w:val="28"/>
        </w:rPr>
      </w:pPr>
      <w:r w:rsidRPr="006F7B80">
        <w:rPr>
          <w:b/>
          <w:sz w:val="28"/>
          <w:szCs w:val="28"/>
        </w:rPr>
        <w:t>4. Сроки и процедура проведения итоговой аттестации.</w:t>
      </w:r>
    </w:p>
    <w:p w:rsidR="006F7B80" w:rsidRPr="006F7B80" w:rsidRDefault="006F7B80" w:rsidP="006F7B80">
      <w:pPr>
        <w:jc w:val="both"/>
        <w:rPr>
          <w:b/>
          <w:sz w:val="28"/>
          <w:szCs w:val="28"/>
        </w:rPr>
      </w:pPr>
    </w:p>
    <w:p w:rsidR="006F7B80" w:rsidRPr="005931D2" w:rsidRDefault="006F7B80" w:rsidP="006F7B80">
      <w:pPr>
        <w:jc w:val="both"/>
        <w:rPr>
          <w:sz w:val="28"/>
          <w:szCs w:val="28"/>
        </w:rPr>
      </w:pPr>
      <w:r w:rsidRPr="005931D2">
        <w:rPr>
          <w:sz w:val="28"/>
          <w:szCs w:val="28"/>
        </w:rPr>
        <w:t>4.1.   Итоговая аттестация проводится по месту нахождения школы.</w:t>
      </w:r>
    </w:p>
    <w:p w:rsidR="006F7B80" w:rsidRPr="005931D2" w:rsidRDefault="006F7B80" w:rsidP="006F7B80">
      <w:pPr>
        <w:jc w:val="both"/>
        <w:rPr>
          <w:sz w:val="28"/>
          <w:szCs w:val="28"/>
        </w:rPr>
      </w:pPr>
      <w:r w:rsidRPr="005931D2">
        <w:rPr>
          <w:sz w:val="28"/>
          <w:szCs w:val="28"/>
        </w:rPr>
        <w:t>4.2. Дата и время проведения каждого выпускного экзамена для обучающихся, освоивших дополнительные предпрофессиональные общеобразовательные программы в области искусств, устанавливается приказом директора школы по согласованию с председателем экзаменационной комиссии. Для обучающихся, освоивших дополнительные образовательные программы в области искусств, дата и время проведения каждого выпускного экзамена устанавливается приказом директора школы. Приказы доводятся до сведения всех членов экзаменационных комиссий, выпускников и их родителей (законных представителей) не позднее, чем за 20 дней до проведения первого выпускного экзамена.</w:t>
      </w:r>
    </w:p>
    <w:p w:rsidR="006F7B80" w:rsidRPr="005931D2" w:rsidRDefault="006F7B80" w:rsidP="006F7B80">
      <w:pPr>
        <w:jc w:val="both"/>
        <w:rPr>
          <w:sz w:val="28"/>
          <w:szCs w:val="28"/>
        </w:rPr>
      </w:pPr>
      <w:r w:rsidRPr="005931D2">
        <w:rPr>
          <w:sz w:val="28"/>
          <w:szCs w:val="28"/>
        </w:rPr>
        <w:t>Расписание выпускных экзаменов должно предусматривать, чтобы интервал между ними для каждого выпускника составлял не менее трех дней.</w:t>
      </w:r>
    </w:p>
    <w:p w:rsidR="006F7B80" w:rsidRPr="005931D2" w:rsidRDefault="006F7B80" w:rsidP="006F7B80">
      <w:pPr>
        <w:jc w:val="both"/>
        <w:rPr>
          <w:sz w:val="28"/>
          <w:szCs w:val="28"/>
        </w:rPr>
      </w:pPr>
      <w:r w:rsidRPr="005931D2">
        <w:rPr>
          <w:sz w:val="28"/>
          <w:szCs w:val="28"/>
        </w:rPr>
        <w:t>4.3. Программы, темы, билеты, исполнительский репертуар, предназначенные для выпускных экзаменов, утверждаются директором школы не позднее, чем за три месяца до начала проведения итоговой аттестации.</w:t>
      </w:r>
    </w:p>
    <w:p w:rsidR="006F7B80" w:rsidRPr="005931D2" w:rsidRDefault="006F7B80" w:rsidP="006F7B80">
      <w:pPr>
        <w:jc w:val="both"/>
        <w:rPr>
          <w:sz w:val="28"/>
          <w:szCs w:val="28"/>
        </w:rPr>
      </w:pPr>
      <w:r w:rsidRPr="005931D2">
        <w:rPr>
          <w:sz w:val="28"/>
          <w:szCs w:val="28"/>
        </w:rPr>
        <w:t>4.4.Перед выпускными экзаменами для выпускников проводятся консультации по вопросам итоговой аттестации.</w:t>
      </w:r>
    </w:p>
    <w:p w:rsidR="006F7B80" w:rsidRPr="005931D2" w:rsidRDefault="006F7B80" w:rsidP="006F7B80">
      <w:pPr>
        <w:jc w:val="both"/>
        <w:rPr>
          <w:sz w:val="28"/>
          <w:szCs w:val="28"/>
        </w:rPr>
      </w:pPr>
      <w:r w:rsidRPr="005931D2">
        <w:rPr>
          <w:sz w:val="28"/>
          <w:szCs w:val="28"/>
        </w:rPr>
        <w:t>4.5.Во время проведения выпускных экзаменов присутствие посторонних лиц допускается только с разрешения директора школы.</w:t>
      </w:r>
    </w:p>
    <w:p w:rsidR="006F7B80" w:rsidRPr="005931D2" w:rsidRDefault="006F7B80" w:rsidP="006F7B80">
      <w:pPr>
        <w:jc w:val="both"/>
        <w:rPr>
          <w:sz w:val="28"/>
          <w:szCs w:val="28"/>
        </w:rPr>
      </w:pPr>
      <w:r w:rsidRPr="005931D2">
        <w:rPr>
          <w:sz w:val="28"/>
          <w:szCs w:val="28"/>
        </w:rPr>
        <w:t xml:space="preserve">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w:t>
      </w:r>
      <w:r w:rsidRPr="005931D2">
        <w:rPr>
          <w:sz w:val="28"/>
          <w:szCs w:val="28"/>
        </w:rPr>
        <w:lastRenderedPageBreak/>
        <w:t>среднего профессионального образования и высшего профессионального образования в области искусств.</w:t>
      </w:r>
    </w:p>
    <w:p w:rsidR="006F7B80" w:rsidRPr="005931D2" w:rsidRDefault="006F7B80" w:rsidP="006F7B80">
      <w:pPr>
        <w:jc w:val="both"/>
        <w:rPr>
          <w:sz w:val="28"/>
          <w:szCs w:val="28"/>
        </w:rPr>
      </w:pPr>
      <w:r w:rsidRPr="005931D2">
        <w:rPr>
          <w:sz w:val="28"/>
          <w:szCs w:val="28"/>
        </w:rPr>
        <w:t>4.6.Заседание экзаменационной комиссии является правомочным, если на нем присутствует не менее 2/3 ее состава.</w:t>
      </w:r>
    </w:p>
    <w:p w:rsidR="006F7B80" w:rsidRPr="005931D2" w:rsidRDefault="006F7B80" w:rsidP="006F7B80">
      <w:pPr>
        <w:jc w:val="both"/>
        <w:rPr>
          <w:sz w:val="28"/>
          <w:szCs w:val="28"/>
        </w:rPr>
      </w:pPr>
      <w:r w:rsidRPr="005931D2">
        <w:rPr>
          <w:sz w:val="28"/>
          <w:szCs w:val="28"/>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6F7B80" w:rsidRPr="005931D2" w:rsidRDefault="006F7B80" w:rsidP="006F7B80">
      <w:pPr>
        <w:jc w:val="both"/>
        <w:rPr>
          <w:sz w:val="28"/>
          <w:szCs w:val="28"/>
        </w:rPr>
      </w:pPr>
      <w:r w:rsidRPr="005931D2">
        <w:rPr>
          <w:sz w:val="28"/>
          <w:szCs w:val="28"/>
        </w:rPr>
        <w:t>4.7. По итогам проведения выпускного экзамена выпускнику выставляется оценка «отлично», «хорошо», «удовлетворительно» или «неудовлетворительно».</w:t>
      </w:r>
    </w:p>
    <w:p w:rsidR="006F7B80" w:rsidRPr="005931D2" w:rsidRDefault="006F7B80" w:rsidP="006F7B80">
      <w:pPr>
        <w:jc w:val="both"/>
        <w:rPr>
          <w:sz w:val="28"/>
          <w:szCs w:val="28"/>
        </w:rPr>
      </w:pPr>
      <w:r w:rsidRPr="005931D2">
        <w:rPr>
          <w:sz w:val="28"/>
          <w:szCs w:val="28"/>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6F7B80" w:rsidRPr="005931D2" w:rsidRDefault="006F7B80" w:rsidP="006F7B80">
      <w:pPr>
        <w:jc w:val="both"/>
        <w:rPr>
          <w:sz w:val="28"/>
          <w:szCs w:val="28"/>
        </w:rPr>
      </w:pPr>
      <w:r w:rsidRPr="005931D2">
        <w:rPr>
          <w:sz w:val="28"/>
          <w:szCs w:val="28"/>
        </w:rPr>
        <w:t>4.8.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6F7B80" w:rsidRPr="005931D2" w:rsidRDefault="006F7B80" w:rsidP="006F7B80">
      <w:pPr>
        <w:jc w:val="both"/>
        <w:rPr>
          <w:sz w:val="28"/>
          <w:szCs w:val="28"/>
        </w:rPr>
      </w:pPr>
      <w:r w:rsidRPr="005931D2">
        <w:rPr>
          <w:sz w:val="28"/>
          <w:szCs w:val="28"/>
        </w:rPr>
        <w:t>Протоколы заседаний экзаменационных комиссий хранятся в архиве школы, копии протоколов или выписки из протоколов - в личном деле выпускника на протяжении всего срока хранения личного дела.</w:t>
      </w:r>
    </w:p>
    <w:p w:rsidR="006F7B80" w:rsidRPr="005931D2" w:rsidRDefault="006F7B80" w:rsidP="006F7B80">
      <w:pPr>
        <w:jc w:val="both"/>
        <w:rPr>
          <w:sz w:val="28"/>
          <w:szCs w:val="28"/>
        </w:rPr>
      </w:pPr>
      <w:r>
        <w:rPr>
          <w:sz w:val="28"/>
          <w:szCs w:val="28"/>
        </w:rPr>
        <w:t xml:space="preserve">4.9. </w:t>
      </w:r>
      <w:r w:rsidRPr="005931D2">
        <w:rPr>
          <w:sz w:val="28"/>
          <w:szCs w:val="28"/>
        </w:rPr>
        <w:t>Отчеты о работе экзаменационных и апелляционных комиссий заслушиваются на педагогическом совете школы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аттестации.</w:t>
      </w:r>
    </w:p>
    <w:p w:rsidR="006F7B80" w:rsidRPr="005931D2" w:rsidRDefault="006F7B80" w:rsidP="006F7B80">
      <w:pPr>
        <w:jc w:val="both"/>
        <w:rPr>
          <w:sz w:val="28"/>
          <w:szCs w:val="28"/>
        </w:rPr>
      </w:pPr>
    </w:p>
    <w:p w:rsidR="006F7B80" w:rsidRDefault="006F7B80" w:rsidP="006F7B80">
      <w:pPr>
        <w:jc w:val="both"/>
        <w:rPr>
          <w:b/>
          <w:sz w:val="28"/>
          <w:szCs w:val="28"/>
        </w:rPr>
      </w:pPr>
      <w:r w:rsidRPr="006F7B80">
        <w:rPr>
          <w:b/>
          <w:sz w:val="28"/>
          <w:szCs w:val="28"/>
        </w:rPr>
        <w:t xml:space="preserve">5. Порядок подачи и рассмотрения апелляций </w:t>
      </w:r>
    </w:p>
    <w:p w:rsidR="00187D0F" w:rsidRPr="006F7B80" w:rsidRDefault="00187D0F" w:rsidP="006F7B80">
      <w:pPr>
        <w:jc w:val="both"/>
        <w:rPr>
          <w:b/>
          <w:sz w:val="28"/>
          <w:szCs w:val="28"/>
        </w:rPr>
      </w:pPr>
    </w:p>
    <w:p w:rsidR="006F7B80" w:rsidRPr="005931D2" w:rsidRDefault="006F7B80" w:rsidP="006F7B80">
      <w:pPr>
        <w:jc w:val="both"/>
        <w:rPr>
          <w:sz w:val="28"/>
          <w:szCs w:val="28"/>
        </w:rPr>
      </w:pPr>
      <w:r w:rsidRPr="005931D2">
        <w:rPr>
          <w:sz w:val="28"/>
          <w:szCs w:val="28"/>
        </w:rPr>
        <w:t xml:space="preserve">5.1.      </w:t>
      </w:r>
      <w:proofErr w:type="gramStart"/>
      <w:r w:rsidRPr="005931D2">
        <w:rPr>
          <w:sz w:val="28"/>
          <w:szCs w:val="28"/>
        </w:rPr>
        <w:t>Выпускники и (или) их родители (законные представители) вправе подать письменное заявление об апелляции по процедурным вопросам (далее</w:t>
      </w:r>
      <w:proofErr w:type="gramEnd"/>
    </w:p>
    <w:p w:rsidR="006F7B80" w:rsidRPr="005931D2" w:rsidRDefault="006F7B80" w:rsidP="006F7B80">
      <w:pPr>
        <w:jc w:val="both"/>
        <w:rPr>
          <w:sz w:val="28"/>
          <w:szCs w:val="28"/>
        </w:rPr>
      </w:pPr>
    </w:p>
    <w:p w:rsidR="006F7B80" w:rsidRPr="005931D2" w:rsidRDefault="006F7B80" w:rsidP="006F7B80">
      <w:pPr>
        <w:jc w:val="both"/>
        <w:rPr>
          <w:sz w:val="28"/>
          <w:szCs w:val="28"/>
        </w:rPr>
      </w:pPr>
      <w:r w:rsidRPr="005931D2">
        <w:rPr>
          <w:sz w:val="28"/>
          <w:szCs w:val="28"/>
        </w:rPr>
        <w:t>-       апелляция) в апелляционную комиссию не позднее следующего рабочего дня после проведения выпускного экзамена.</w:t>
      </w:r>
    </w:p>
    <w:p w:rsidR="006F7B80" w:rsidRPr="005931D2" w:rsidRDefault="006F7B80" w:rsidP="006F7B80">
      <w:pPr>
        <w:jc w:val="both"/>
        <w:rPr>
          <w:sz w:val="28"/>
          <w:szCs w:val="28"/>
        </w:rPr>
      </w:pPr>
      <w:r w:rsidRPr="005931D2">
        <w:rPr>
          <w:sz w:val="28"/>
          <w:szCs w:val="28"/>
        </w:rPr>
        <w:t>5.2. Состав апелляционной комиссии утверждается приказом директора школы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w:t>
      </w:r>
    </w:p>
    <w:p w:rsidR="006F7B80" w:rsidRPr="005931D2" w:rsidRDefault="006F7B80" w:rsidP="006F7B80">
      <w:pPr>
        <w:jc w:val="both"/>
        <w:rPr>
          <w:sz w:val="28"/>
          <w:szCs w:val="28"/>
        </w:rPr>
      </w:pPr>
      <w:r w:rsidRPr="005931D2">
        <w:rPr>
          <w:sz w:val="28"/>
          <w:szCs w:val="28"/>
        </w:rPr>
        <w:t>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6F7B80" w:rsidRPr="005931D2" w:rsidRDefault="006F7B80" w:rsidP="006F7B80">
      <w:pPr>
        <w:jc w:val="both"/>
        <w:rPr>
          <w:sz w:val="28"/>
          <w:szCs w:val="28"/>
        </w:rPr>
      </w:pPr>
      <w:r w:rsidRPr="005931D2">
        <w:rPr>
          <w:sz w:val="28"/>
          <w:szCs w:val="28"/>
        </w:rPr>
        <w:t xml:space="preserve">5.4.Апелляция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w:t>
      </w:r>
      <w:r w:rsidRPr="005931D2">
        <w:rPr>
          <w:sz w:val="28"/>
          <w:szCs w:val="28"/>
        </w:rPr>
        <w:lastRenderedPageBreak/>
        <w:t>заместитель), а также выпускник и (или) его родители (законные представители), не согласные с решением экзаменационной комиссии.</w:t>
      </w:r>
    </w:p>
    <w:p w:rsidR="006F7B80" w:rsidRPr="005931D2" w:rsidRDefault="006F7B80" w:rsidP="006F7B80">
      <w:pPr>
        <w:jc w:val="both"/>
        <w:rPr>
          <w:sz w:val="28"/>
          <w:szCs w:val="28"/>
        </w:rPr>
      </w:pPr>
      <w:r w:rsidRPr="005931D2">
        <w:rPr>
          <w:sz w:val="28"/>
          <w:szCs w:val="28"/>
        </w:rPr>
        <w:t>5.5.Секретарь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6F7B80" w:rsidRPr="005931D2" w:rsidRDefault="006F7B80" w:rsidP="006F7B80">
      <w:pPr>
        <w:jc w:val="both"/>
        <w:rPr>
          <w:sz w:val="28"/>
          <w:szCs w:val="28"/>
        </w:rPr>
      </w:pPr>
      <w:r w:rsidRPr="005931D2">
        <w:rPr>
          <w:sz w:val="28"/>
          <w:szCs w:val="28"/>
        </w:rPr>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6F7B80" w:rsidRPr="005931D2" w:rsidRDefault="006F7B80" w:rsidP="006F7B80">
      <w:pPr>
        <w:jc w:val="both"/>
        <w:rPr>
          <w:sz w:val="28"/>
          <w:szCs w:val="28"/>
        </w:rPr>
      </w:pPr>
      <w:r w:rsidRPr="005931D2">
        <w:rPr>
          <w:sz w:val="28"/>
          <w:szCs w:val="28"/>
        </w:rPr>
        <w:t>5.6.Выпускной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6F7B80" w:rsidRPr="005931D2" w:rsidRDefault="006F7B80" w:rsidP="006F7B80">
      <w:pPr>
        <w:jc w:val="both"/>
        <w:rPr>
          <w:sz w:val="28"/>
          <w:szCs w:val="28"/>
        </w:rPr>
      </w:pPr>
      <w:bookmarkStart w:id="0" w:name="_GoBack"/>
      <w:bookmarkEnd w:id="0"/>
      <w:r w:rsidRPr="005931D2">
        <w:rPr>
          <w:sz w:val="28"/>
          <w:szCs w:val="28"/>
        </w:rPr>
        <w:t>5.7. Подача апелляции по процедуре проведения повторного выпускного экзамена не допускается.</w:t>
      </w:r>
    </w:p>
    <w:p w:rsidR="006F7B80" w:rsidRPr="005931D2" w:rsidRDefault="006F7B80" w:rsidP="006F7B80">
      <w:pPr>
        <w:jc w:val="both"/>
        <w:rPr>
          <w:sz w:val="28"/>
          <w:szCs w:val="28"/>
        </w:rPr>
      </w:pPr>
    </w:p>
    <w:p w:rsidR="006F7B80" w:rsidRPr="006F7B80" w:rsidRDefault="006F7B80" w:rsidP="006F7B80">
      <w:pPr>
        <w:jc w:val="both"/>
        <w:rPr>
          <w:b/>
          <w:sz w:val="28"/>
          <w:szCs w:val="28"/>
        </w:rPr>
      </w:pPr>
      <w:r w:rsidRPr="006F7B80">
        <w:rPr>
          <w:b/>
          <w:sz w:val="28"/>
          <w:szCs w:val="28"/>
        </w:rPr>
        <w:t>6. Повторное прохождение итоговой аттестации.</w:t>
      </w:r>
    </w:p>
    <w:p w:rsidR="006F7B80" w:rsidRPr="006F7B80" w:rsidRDefault="006F7B80" w:rsidP="006F7B80">
      <w:pPr>
        <w:jc w:val="both"/>
        <w:rPr>
          <w:b/>
          <w:sz w:val="28"/>
          <w:szCs w:val="28"/>
        </w:rPr>
      </w:pPr>
    </w:p>
    <w:p w:rsidR="006F7B80" w:rsidRPr="005931D2" w:rsidRDefault="006F7B80" w:rsidP="006F7B80">
      <w:pPr>
        <w:jc w:val="both"/>
        <w:rPr>
          <w:sz w:val="28"/>
          <w:szCs w:val="28"/>
        </w:rPr>
      </w:pPr>
      <w:r w:rsidRPr="005931D2">
        <w:rPr>
          <w:sz w:val="28"/>
          <w:szCs w:val="28"/>
        </w:rPr>
        <w:t xml:space="preserve">6.1.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школы, но не позднее шести месяцев </w:t>
      </w:r>
      <w:proofErr w:type="gramStart"/>
      <w:r w:rsidRPr="005931D2">
        <w:rPr>
          <w:sz w:val="28"/>
          <w:szCs w:val="28"/>
        </w:rPr>
        <w:t>с даты выдачи</w:t>
      </w:r>
      <w:proofErr w:type="gramEnd"/>
      <w:r w:rsidRPr="005931D2">
        <w:rPr>
          <w:sz w:val="28"/>
          <w:szCs w:val="28"/>
        </w:rPr>
        <w:t xml:space="preserve"> документа, подтверждающего наличие указанной уважительной причины.</w:t>
      </w:r>
    </w:p>
    <w:p w:rsidR="006F7B80" w:rsidRPr="005931D2" w:rsidRDefault="006F7B80" w:rsidP="006F7B80">
      <w:pPr>
        <w:jc w:val="both"/>
        <w:rPr>
          <w:sz w:val="28"/>
          <w:szCs w:val="28"/>
        </w:rPr>
      </w:pPr>
      <w:r w:rsidRPr="005931D2">
        <w:rPr>
          <w:sz w:val="28"/>
          <w:szCs w:val="28"/>
        </w:rPr>
        <w:t>6.2.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школы.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школе на период времени, не превышающий предусмотренного на итоговую аттестацию федеральными государственными требованиями.</w:t>
      </w:r>
    </w:p>
    <w:p w:rsidR="006F7B80" w:rsidRPr="005931D2" w:rsidRDefault="006F7B80" w:rsidP="006F7B80">
      <w:pPr>
        <w:jc w:val="both"/>
        <w:rPr>
          <w:sz w:val="28"/>
          <w:szCs w:val="28"/>
        </w:rPr>
      </w:pPr>
      <w:r w:rsidRPr="005931D2">
        <w:rPr>
          <w:sz w:val="28"/>
          <w:szCs w:val="28"/>
        </w:rPr>
        <w:t>6.3. Прохождение повторной итоговой аттестации более одного раза не допускается.</w:t>
      </w:r>
    </w:p>
    <w:p w:rsidR="006F7B80" w:rsidRPr="005931D2" w:rsidRDefault="006F7B80" w:rsidP="006F7B80">
      <w:pPr>
        <w:jc w:val="both"/>
        <w:rPr>
          <w:sz w:val="28"/>
          <w:szCs w:val="28"/>
        </w:rPr>
      </w:pPr>
    </w:p>
    <w:p w:rsidR="006F7B80" w:rsidRPr="00187D0F" w:rsidRDefault="006F7B80" w:rsidP="006F7B80">
      <w:pPr>
        <w:jc w:val="both"/>
        <w:rPr>
          <w:b/>
          <w:sz w:val="28"/>
          <w:szCs w:val="28"/>
        </w:rPr>
      </w:pPr>
      <w:r w:rsidRPr="00187D0F">
        <w:rPr>
          <w:b/>
          <w:sz w:val="28"/>
          <w:szCs w:val="28"/>
        </w:rPr>
        <w:t>7. Получение документа об освоении дополнительных предпрофессиональных общеобразовательных программ и дополнительных образовательных программ в области искусств.</w:t>
      </w:r>
    </w:p>
    <w:p w:rsidR="006F7B80" w:rsidRPr="005931D2" w:rsidRDefault="006F7B80" w:rsidP="006F7B80">
      <w:pPr>
        <w:jc w:val="both"/>
        <w:rPr>
          <w:sz w:val="28"/>
          <w:szCs w:val="28"/>
        </w:rPr>
      </w:pPr>
    </w:p>
    <w:p w:rsidR="006F7B80" w:rsidRPr="005931D2" w:rsidRDefault="006F7B80" w:rsidP="006F7B80">
      <w:pPr>
        <w:jc w:val="both"/>
        <w:rPr>
          <w:sz w:val="28"/>
          <w:szCs w:val="28"/>
        </w:rPr>
      </w:pPr>
      <w:r w:rsidRPr="005931D2">
        <w:rPr>
          <w:sz w:val="28"/>
          <w:szCs w:val="28"/>
        </w:rPr>
        <w:t>7.1.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школы свидетельство об освоении указанных программ. Форма свидетельства устанавливается Министерством культуры Российской Федерации.</w:t>
      </w:r>
    </w:p>
    <w:p w:rsidR="006F7B80" w:rsidRPr="005931D2" w:rsidRDefault="00963FDB" w:rsidP="006F7B80">
      <w:pPr>
        <w:jc w:val="both"/>
        <w:rPr>
          <w:sz w:val="28"/>
          <w:szCs w:val="28"/>
        </w:rPr>
      </w:pPr>
      <w:r>
        <w:rPr>
          <w:sz w:val="28"/>
          <w:szCs w:val="28"/>
        </w:rPr>
        <w:lastRenderedPageBreak/>
        <w:t>7.2. Выпускникам МА</w:t>
      </w:r>
      <w:r w:rsidR="006F7B80">
        <w:rPr>
          <w:sz w:val="28"/>
          <w:szCs w:val="28"/>
        </w:rPr>
        <w:t>У ДО «ДМШ п</w:t>
      </w:r>
      <w:proofErr w:type="gramStart"/>
      <w:r w:rsidR="006F7B80">
        <w:rPr>
          <w:sz w:val="28"/>
          <w:szCs w:val="28"/>
        </w:rPr>
        <w:t>.У</w:t>
      </w:r>
      <w:proofErr w:type="gramEnd"/>
      <w:r w:rsidR="006F7B80">
        <w:rPr>
          <w:sz w:val="28"/>
          <w:szCs w:val="28"/>
        </w:rPr>
        <w:t>ральский»</w:t>
      </w:r>
      <w:r w:rsidR="006F7B80" w:rsidRPr="005931D2">
        <w:rPr>
          <w:sz w:val="28"/>
          <w:szCs w:val="28"/>
        </w:rPr>
        <w:t>, освоившим дополнительные образовательные программы в области искусств, выдается заверенное печатью школы свидетельство об освоении указанных программ. Форма документа определяется самой школой.</w:t>
      </w:r>
    </w:p>
    <w:p w:rsidR="006F7B80" w:rsidRPr="005931D2" w:rsidRDefault="00187D0F" w:rsidP="006F7B80">
      <w:pPr>
        <w:jc w:val="both"/>
        <w:rPr>
          <w:sz w:val="28"/>
          <w:szCs w:val="28"/>
        </w:rPr>
      </w:pPr>
      <w:r>
        <w:rPr>
          <w:sz w:val="28"/>
          <w:szCs w:val="28"/>
        </w:rPr>
        <w:t>7.3</w:t>
      </w:r>
      <w:r w:rsidR="006F7B80" w:rsidRPr="005931D2">
        <w:rPr>
          <w:sz w:val="28"/>
          <w:szCs w:val="28"/>
        </w:rPr>
        <w:t>.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школы, выдается справка установленного школой образца.</w:t>
      </w:r>
    </w:p>
    <w:p w:rsidR="006F7B80" w:rsidRPr="005931D2" w:rsidRDefault="00187D0F" w:rsidP="006F7B80">
      <w:pPr>
        <w:jc w:val="both"/>
        <w:rPr>
          <w:sz w:val="28"/>
          <w:szCs w:val="28"/>
        </w:rPr>
      </w:pPr>
      <w:r>
        <w:rPr>
          <w:sz w:val="28"/>
          <w:szCs w:val="28"/>
        </w:rPr>
        <w:t>7.4</w:t>
      </w:r>
      <w:r w:rsidR="006F7B80" w:rsidRPr="005931D2">
        <w:rPr>
          <w:sz w:val="28"/>
          <w:szCs w:val="28"/>
        </w:rPr>
        <w:t>.Копия свидетельства об освоении дополнительных предпрофессиональных общеобразовательных программ и дополнительных образовательных программ в области искусств или справки об обучении в школе остается в личном деле выпускника.</w:t>
      </w:r>
    </w:p>
    <w:p w:rsidR="006F7B80" w:rsidRPr="005931D2" w:rsidRDefault="006F7B80" w:rsidP="006F7B80">
      <w:pPr>
        <w:rPr>
          <w:sz w:val="28"/>
          <w:szCs w:val="28"/>
        </w:rPr>
      </w:pPr>
    </w:p>
    <w:p w:rsidR="006F7B80" w:rsidRPr="005931D2" w:rsidRDefault="006F7B80" w:rsidP="006F7B80">
      <w:pPr>
        <w:rPr>
          <w:sz w:val="28"/>
          <w:szCs w:val="28"/>
        </w:rPr>
      </w:pPr>
    </w:p>
    <w:p w:rsidR="00A8534A" w:rsidRDefault="00A8534A"/>
    <w:sectPr w:rsidR="00A8534A" w:rsidSect="006F7B80">
      <w:pgSz w:w="11906" w:h="16838"/>
      <w:pgMar w:top="510" w:right="851" w:bottom="62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F78F7"/>
    <w:multiLevelType w:val="hybridMultilevel"/>
    <w:tmpl w:val="CEA6647E"/>
    <w:lvl w:ilvl="0" w:tplc="289EA364">
      <w:start w:val="1"/>
      <w:numFmt w:val="decimal"/>
      <w:lvlText w:val="%1."/>
      <w:lvlJc w:val="left"/>
      <w:pPr>
        <w:ind w:left="3810" w:hanging="36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31C"/>
    <w:rsid w:val="000C04EE"/>
    <w:rsid w:val="00187D0F"/>
    <w:rsid w:val="00413047"/>
    <w:rsid w:val="00472CCA"/>
    <w:rsid w:val="00542041"/>
    <w:rsid w:val="006F7B80"/>
    <w:rsid w:val="007405DF"/>
    <w:rsid w:val="00774EBB"/>
    <w:rsid w:val="007D561E"/>
    <w:rsid w:val="00963FDB"/>
    <w:rsid w:val="009A65BD"/>
    <w:rsid w:val="00A1331C"/>
    <w:rsid w:val="00A465D5"/>
    <w:rsid w:val="00A8534A"/>
    <w:rsid w:val="00D03D2B"/>
    <w:rsid w:val="00F77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F7B80"/>
    <w:pPr>
      <w:jc w:val="both"/>
    </w:pPr>
    <w:rPr>
      <w:sz w:val="28"/>
    </w:rPr>
  </w:style>
  <w:style w:type="character" w:customStyle="1" w:styleId="20">
    <w:name w:val="Основной текст 2 Знак"/>
    <w:basedOn w:val="a0"/>
    <w:link w:val="2"/>
    <w:rsid w:val="006F7B80"/>
    <w:rPr>
      <w:rFonts w:ascii="Times New Roman" w:eastAsia="Times New Roman" w:hAnsi="Times New Roman" w:cs="Times New Roman"/>
      <w:sz w:val="28"/>
      <w:szCs w:val="24"/>
      <w:lang w:eastAsia="ru-RU"/>
    </w:rPr>
  </w:style>
  <w:style w:type="paragraph" w:customStyle="1" w:styleId="a3">
    <w:name w:val="Знак"/>
    <w:basedOn w:val="a"/>
    <w:rsid w:val="006F7B80"/>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uiPriority w:val="9"/>
    <w:rsid w:val="006F7B80"/>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963FDB"/>
    <w:rPr>
      <w:rFonts w:ascii="Tahoma" w:hAnsi="Tahoma" w:cs="Tahoma"/>
      <w:sz w:val="16"/>
      <w:szCs w:val="16"/>
    </w:rPr>
  </w:style>
  <w:style w:type="character" w:customStyle="1" w:styleId="a5">
    <w:name w:val="Текст выноски Знак"/>
    <w:basedOn w:val="a0"/>
    <w:link w:val="a4"/>
    <w:uiPriority w:val="99"/>
    <w:semiHidden/>
    <w:rsid w:val="00963FDB"/>
    <w:rPr>
      <w:rFonts w:ascii="Tahoma" w:eastAsia="Times New Roman" w:hAnsi="Tahoma" w:cs="Tahoma"/>
      <w:sz w:val="16"/>
      <w:szCs w:val="16"/>
      <w:lang w:eastAsia="ru-RU"/>
    </w:rPr>
  </w:style>
  <w:style w:type="paragraph" w:styleId="a6">
    <w:name w:val="List Paragraph"/>
    <w:basedOn w:val="a"/>
    <w:uiPriority w:val="34"/>
    <w:qFormat/>
    <w:rsid w:val="00D03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F7B80"/>
    <w:pPr>
      <w:jc w:val="both"/>
    </w:pPr>
    <w:rPr>
      <w:sz w:val="28"/>
    </w:rPr>
  </w:style>
  <w:style w:type="character" w:customStyle="1" w:styleId="20">
    <w:name w:val="Основной текст 2 Знак"/>
    <w:basedOn w:val="a0"/>
    <w:link w:val="2"/>
    <w:rsid w:val="006F7B80"/>
    <w:rPr>
      <w:rFonts w:ascii="Times New Roman" w:eastAsia="Times New Roman" w:hAnsi="Times New Roman" w:cs="Times New Roman"/>
      <w:sz w:val="28"/>
      <w:szCs w:val="24"/>
      <w:lang w:eastAsia="ru-RU"/>
    </w:rPr>
  </w:style>
  <w:style w:type="paragraph" w:customStyle="1" w:styleId="a3">
    <w:name w:val="Знак"/>
    <w:basedOn w:val="a"/>
    <w:rsid w:val="006F7B80"/>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uiPriority w:val="9"/>
    <w:rsid w:val="006F7B80"/>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963FDB"/>
    <w:rPr>
      <w:rFonts w:ascii="Tahoma" w:hAnsi="Tahoma" w:cs="Tahoma"/>
      <w:sz w:val="16"/>
      <w:szCs w:val="16"/>
    </w:rPr>
  </w:style>
  <w:style w:type="character" w:customStyle="1" w:styleId="a5">
    <w:name w:val="Текст выноски Знак"/>
    <w:basedOn w:val="a0"/>
    <w:link w:val="a4"/>
    <w:uiPriority w:val="99"/>
    <w:semiHidden/>
    <w:rsid w:val="00963FDB"/>
    <w:rPr>
      <w:rFonts w:ascii="Tahoma" w:eastAsia="Times New Roman" w:hAnsi="Tahoma" w:cs="Tahoma"/>
      <w:sz w:val="16"/>
      <w:szCs w:val="16"/>
      <w:lang w:eastAsia="ru-RU"/>
    </w:rPr>
  </w:style>
  <w:style w:type="paragraph" w:styleId="a6">
    <w:name w:val="List Paragraph"/>
    <w:basedOn w:val="a"/>
    <w:uiPriority w:val="34"/>
    <w:qFormat/>
    <w:rsid w:val="00D03D2B"/>
    <w:pPr>
      <w:ind w:left="720"/>
      <w:contextualSpacing/>
    </w:pPr>
  </w:style>
</w:styles>
</file>

<file path=word/webSettings.xml><?xml version="1.0" encoding="utf-8"?>
<w:webSettings xmlns:r="http://schemas.openxmlformats.org/officeDocument/2006/relationships" xmlns:w="http://schemas.openxmlformats.org/wordprocessingml/2006/main">
  <w:divs>
    <w:div w:id="495263794">
      <w:bodyDiv w:val="1"/>
      <w:marLeft w:val="0"/>
      <w:marRight w:val="0"/>
      <w:marTop w:val="0"/>
      <w:marBottom w:val="0"/>
      <w:divBdr>
        <w:top w:val="none" w:sz="0" w:space="0" w:color="auto"/>
        <w:left w:val="none" w:sz="0" w:space="0" w:color="auto"/>
        <w:bottom w:val="none" w:sz="0" w:space="0" w:color="auto"/>
        <w:right w:val="none" w:sz="0" w:space="0" w:color="auto"/>
      </w:divBdr>
    </w:div>
    <w:div w:id="6747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2620</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dc:creator>
  <cp:keywords/>
  <dc:description/>
  <cp:lastModifiedBy>муза</cp:lastModifiedBy>
  <cp:revision>15</cp:revision>
  <cp:lastPrinted>2020-03-11T06:01:00Z</cp:lastPrinted>
  <dcterms:created xsi:type="dcterms:W3CDTF">2015-07-06T07:53:00Z</dcterms:created>
  <dcterms:modified xsi:type="dcterms:W3CDTF">2024-01-24T10:50:00Z</dcterms:modified>
</cp:coreProperties>
</file>